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471E53EF" w:rsidR="00177500" w:rsidRPr="002E6F03" w:rsidRDefault="001D2F36" w:rsidP="001775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[</w:t>
      </w:r>
      <w:r w:rsidR="00177500"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="00177500" w:rsidRPr="002E6F03">
        <w:rPr>
          <w:rFonts w:ascii="Times New Roman" w:hAnsi="Times New Roman" w:cs="Times New Roman"/>
          <w:b/>
          <w:sz w:val="32"/>
          <w:szCs w:val="32"/>
        </w:rPr>
        <w:t>Tit</w:t>
      </w:r>
      <w:r w:rsidR="00177500">
        <w:rPr>
          <w:rFonts w:ascii="Times New Roman" w:hAnsi="Times New Roman" w:cs="Times New Roman"/>
          <w:b/>
          <w:sz w:val="32"/>
          <w:szCs w:val="32"/>
        </w:rPr>
        <w:t>le</w:t>
      </w:r>
      <w:r>
        <w:rPr>
          <w:rFonts w:ascii="Times New Roman" w:hAnsi="Times New Roman" w:cs="Times New Roman"/>
          <w:b/>
          <w:sz w:val="32"/>
          <w:szCs w:val="32"/>
        </w:rPr>
        <w:t>]</w:t>
      </w:r>
    </w:p>
    <w:p w14:paraId="1CA1C167" w14:textId="77777777" w:rsidR="00177500" w:rsidRPr="002E6F03" w:rsidRDefault="00177500" w:rsidP="00177500">
      <w:pPr>
        <w:rPr>
          <w:rFonts w:ascii="Times New Roman" w:hAnsi="Times New Roman" w:cs="Times New Roman"/>
        </w:rPr>
      </w:pPr>
    </w:p>
    <w:p w14:paraId="04855C72" w14:textId="5A69A404" w:rsidR="00177500" w:rsidRPr="00220D2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Deadline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: </w:t>
      </w:r>
      <w:r w:rsidR="004B461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Thursday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 </w:t>
      </w:r>
      <w:r w:rsidR="006709E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November</w:t>
      </w:r>
      <w:r w:rsidR="0003745D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 </w:t>
      </w:r>
      <w:r w:rsidR="00BF569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6</w:t>
      </w:r>
      <w:r w:rsidR="0003745D" w:rsidRPr="0003745D">
        <w:rPr>
          <w:rFonts w:ascii="Times New Roman" w:hAnsi="Times New Roman" w:cs="Times New Roman"/>
          <w:color w:val="365F91" w:themeColor="accent1" w:themeShade="BF"/>
          <w:sz w:val="22"/>
          <w:szCs w:val="22"/>
          <w:vertAlign w:val="superscript"/>
        </w:rPr>
        <w:t>th</w:t>
      </w:r>
      <w:r w:rsidR="0003745D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,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D71E2D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2</w:t>
      </w:r>
      <w:r w:rsidR="004B461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: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00 </w:t>
      </w:r>
      <w:r w:rsidR="001A796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p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  <w:t xml:space="preserve">The filled proposal form and </w:t>
      </w:r>
      <w:r w:rsidR="00824521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appendixes </w:t>
      </w:r>
      <w:r w:rsidR="001D2F36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="001D2F36"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</w:t>
      </w:r>
      <w:r w:rsidR="001D2F36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written in English or French. They </w:t>
      </w:r>
      <w:r w:rsidR="00824521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must be sent to </w:t>
      </w:r>
      <w:hyperlink r:id="rId7" w:history="1">
        <w:r w:rsidR="001D2F36" w:rsidRPr="007D38F5">
          <w:rPr>
            <w:rStyle w:val="Lienhypertexte"/>
            <w:rFonts w:ascii="Times New Roman" w:eastAsia="Times New Roman" w:hAnsi="Times New Roman" w:cs="Times New Roman"/>
            <w:sz w:val="22"/>
            <w:szCs w:val="22"/>
          </w:rPr>
          <w:t>im2b-aap-recherche@imm.cnrs .</w:t>
        </w:r>
        <w:proofErr w:type="spellStart"/>
        <w:r w:rsidR="001D2F36" w:rsidRPr="007D38F5">
          <w:rPr>
            <w:rStyle w:val="Lienhypertexte"/>
            <w:rFonts w:ascii="Times New Roman" w:eastAsia="Times New Roman" w:hAnsi="Times New Roman" w:cs="Times New Roman"/>
            <w:sz w:val="22"/>
            <w:szCs w:val="22"/>
          </w:rPr>
          <w:t>fr</w:t>
        </w:r>
        <w:proofErr w:type="spellEnd"/>
      </w:hyperlink>
      <w:r w:rsidR="001D2F36" w:rsidRPr="001D2F36">
        <w:rPr>
          <w:rStyle w:val="Lienhypertexte"/>
          <w:rFonts w:ascii="Times New Roman" w:eastAsia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1D2F36" w:rsidRPr="001D2F36">
        <w:rPr>
          <w:rStyle w:val="Lienhypertexte"/>
          <w:rFonts w:ascii="Times New Roman" w:eastAsia="Times New Roman" w:hAnsi="Times New Roman" w:cs="Times New Roman"/>
          <w:color w:val="365F91" w:themeColor="accent1" w:themeShade="BF"/>
          <w:sz w:val="22"/>
          <w:szCs w:val="22"/>
          <w:u w:val="none"/>
        </w:rPr>
        <w:t xml:space="preserve">in </w:t>
      </w:r>
      <w:r w:rsidR="001D2F36" w:rsidRPr="001D2F36">
        <w:rPr>
          <w:rStyle w:val="Lienhypertexte"/>
          <w:rFonts w:ascii="Times New Roman" w:eastAsia="Times New Roman" w:hAnsi="Times New Roman" w:cs="Times New Roman"/>
          <w:b/>
          <w:color w:val="365F91" w:themeColor="accent1" w:themeShade="BF"/>
          <w:sz w:val="22"/>
          <w:szCs w:val="22"/>
          <w:u w:val="none"/>
        </w:rPr>
        <w:t>one unique pdf format</w:t>
      </w:r>
      <w:r w:rsidR="001D2F36" w:rsidRPr="001D2F36">
        <w:rPr>
          <w:rStyle w:val="Lienhypertexte"/>
          <w:rFonts w:ascii="Times New Roman" w:eastAsia="Times New Roman" w:hAnsi="Times New Roman" w:cs="Times New Roman"/>
          <w:color w:val="365F91" w:themeColor="accent1" w:themeShade="BF"/>
          <w:sz w:val="22"/>
          <w:szCs w:val="22"/>
          <w:u w:val="none"/>
        </w:rPr>
        <w:t xml:space="preserve"> only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</w:p>
    <w:p w14:paraId="1F49153B" w14:textId="77777777" w:rsidR="001D2F36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Maximum 4 pages</w:t>
      </w:r>
      <w:r w:rsidR="009529BF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 w:rsidR="001D2F36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. </w:t>
      </w:r>
      <w:r w:rsidRPr="004B49AC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Times New Roman. 11 pt. No change in the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margins.</w:t>
      </w:r>
      <w:r w:rsidR="001D2F36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</w:p>
    <w:p w14:paraId="06466105" w14:textId="4EF81BA3" w:rsidR="00177500" w:rsidRDefault="001D2F36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Appendices (bibliographical references and one-page CVs) are not included in the 4 pages.</w:t>
      </w:r>
    </w:p>
    <w:p w14:paraId="364D4FB8" w14:textId="77777777" w:rsidR="001D2F36" w:rsidRDefault="001D2F36" w:rsidP="00177500">
      <w:pPr>
        <w:rPr>
          <w:rFonts w:ascii="Times New Roman" w:hAnsi="Times New Roman" w:cs="Times New Roman"/>
          <w:b/>
        </w:rPr>
      </w:pPr>
    </w:p>
    <w:p w14:paraId="5504C05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Strategic axis</w:t>
      </w:r>
    </w:p>
    <w:p w14:paraId="3253233E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A1.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diversity, molecular mechanisms and </w:t>
      </w:r>
      <w:r w:rsidRPr="00B87A87">
        <w:rPr>
          <w:rFonts w:ascii="Times New Roman" w:hAnsi="Times New Roman" w:cs="Times New Roman"/>
          <w:sz w:val="22"/>
          <w:szCs w:val="22"/>
        </w:rPr>
        <w:t>machines</w:t>
      </w:r>
    </w:p>
    <w:p w14:paraId="3A7BDB5D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A2.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Metabolism diversity and cellular approaches</w:t>
      </w:r>
    </w:p>
    <w:p w14:paraId="3C9B5075" w14:textId="525EF175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A3.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 w:rsidR="0073052D">
        <w:rPr>
          <w:rFonts w:ascii="Times New Roman" w:hAnsi="Times New Roman" w:cs="Times New Roman"/>
          <w:sz w:val="22"/>
          <w:szCs w:val="22"/>
        </w:rPr>
        <w:t>Inter-organism</w:t>
      </w:r>
      <w:r>
        <w:rPr>
          <w:rFonts w:ascii="Times New Roman" w:hAnsi="Times New Roman" w:cs="Times New Roman"/>
          <w:sz w:val="22"/>
          <w:szCs w:val="22"/>
        </w:rPr>
        <w:t xml:space="preserve"> interactions</w:t>
      </w:r>
    </w:p>
    <w:p w14:paraId="67A02C6A" w14:textId="483AEF07" w:rsidR="00177500" w:rsidRPr="001A610E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A4.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Biotechnologies</w:t>
      </w:r>
      <w:r>
        <w:rPr>
          <w:rFonts w:ascii="Times New Roman" w:hAnsi="Times New Roman" w:cs="Times New Roman"/>
          <w:sz w:val="22"/>
          <w:szCs w:val="22"/>
        </w:rPr>
        <w:t>: bioenergy, environment and health</w:t>
      </w:r>
    </w:p>
    <w:p w14:paraId="06D4D0A1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2D54561B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Partners</w:t>
      </w:r>
    </w:p>
    <w:p w14:paraId="17780455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b/>
          <w:sz w:val="22"/>
          <w:szCs w:val="22"/>
        </w:rPr>
        <w:t>P1.</w:t>
      </w:r>
      <w:r w:rsidRPr="002E6F0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Name and Affiliation of Partner 1 PI</w:t>
      </w:r>
    </w:p>
    <w:p w14:paraId="724ADF08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b/>
          <w:sz w:val="22"/>
          <w:szCs w:val="22"/>
        </w:rPr>
        <w:t>P2.</w:t>
      </w:r>
      <w:r>
        <w:rPr>
          <w:rFonts w:ascii="Times New Roman" w:hAnsi="Times New Roman" w:cs="Times New Roman"/>
          <w:sz w:val="22"/>
          <w:szCs w:val="22"/>
        </w:rPr>
        <w:t xml:space="preserve"> Name and Affiliation of Partner 2 PI</w:t>
      </w:r>
    </w:p>
    <w:p w14:paraId="3D5B31EA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>...</w:t>
      </w:r>
    </w:p>
    <w:p w14:paraId="24E46ADB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69E408D5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State-of-the-Art</w:t>
      </w:r>
    </w:p>
    <w:p w14:paraId="6C33B2D6" w14:textId="003E3300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Description </w:t>
      </w:r>
      <w:r>
        <w:rPr>
          <w:rFonts w:ascii="Times New Roman" w:hAnsi="Times New Roman" w:cs="Times New Roman"/>
          <w:sz w:val="22"/>
          <w:szCs w:val="22"/>
        </w:rPr>
        <w:t>of current knowledge</w:t>
      </w:r>
      <w:r w:rsidR="0015245D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 xml:space="preserve">hypotheses </w:t>
      </w:r>
    </w:p>
    <w:p w14:paraId="1660A552" w14:textId="61D64A92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1</w:t>
      </w:r>
      <w:r w:rsidR="0015245D">
        <w:rPr>
          <w:rFonts w:ascii="Times New Roman" w:hAnsi="Times New Roman" w:cs="Times New Roman"/>
          <w:sz w:val="22"/>
          <w:szCs w:val="22"/>
        </w:rPr>
        <w:t xml:space="preserve"> page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4B2EBB8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6D5509B0" w:rsidR="00177500" w:rsidRDefault="00177500" w:rsidP="00177500">
      <w:pPr>
        <w:jc w:val="both"/>
        <w:rPr>
          <w:rFonts w:ascii="Times New Roman" w:hAnsi="Times New Roman" w:cs="Times New Roman"/>
        </w:rPr>
      </w:pPr>
    </w:p>
    <w:p w14:paraId="44667A91" w14:textId="2C232334" w:rsidR="0015245D" w:rsidRPr="004B49AC" w:rsidRDefault="0015245D" w:rsidP="0015245D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 xml:space="preserve">Long-term goals (facultative) </w:t>
      </w:r>
    </w:p>
    <w:p w14:paraId="50EC7F4F" w14:textId="38DEF564" w:rsidR="0015245D" w:rsidRDefault="0015245D" w:rsidP="001524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0.5 page. </w:t>
      </w:r>
    </w:p>
    <w:p w14:paraId="1BC735C5" w14:textId="77777777" w:rsidR="0015245D" w:rsidRPr="002E6F03" w:rsidRDefault="0015245D" w:rsidP="00177500">
      <w:pPr>
        <w:jc w:val="both"/>
        <w:rPr>
          <w:rFonts w:ascii="Times New Roman" w:hAnsi="Times New Roman" w:cs="Times New Roman"/>
        </w:rPr>
      </w:pPr>
    </w:p>
    <w:p w14:paraId="239BC3FC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Research program, Approaches and Methodologies</w:t>
      </w:r>
    </w:p>
    <w:p w14:paraId="6B2BF00C" w14:textId="21C60F16" w:rsidR="0051238A" w:rsidRDefault="00AA14EE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Objectives of the proposal</w:t>
      </w:r>
      <w:r w:rsidR="00E36327">
        <w:rPr>
          <w:rFonts w:ascii="Times New Roman" w:hAnsi="Times New Roman" w:cs="Times New Roman"/>
          <w:sz w:val="22"/>
          <w:szCs w:val="22"/>
        </w:rPr>
        <w:t xml:space="preserve">. </w:t>
      </w:r>
      <w:r w:rsidR="00177500">
        <w:rPr>
          <w:rFonts w:ascii="Times New Roman" w:hAnsi="Times New Roman" w:cs="Times New Roman"/>
          <w:sz w:val="22"/>
          <w:szCs w:val="22"/>
        </w:rPr>
        <w:t>Novelty and originality.</w:t>
      </w:r>
      <w:r w:rsidR="00C4795E">
        <w:rPr>
          <w:rFonts w:ascii="Times New Roman" w:hAnsi="Times New Roman" w:cs="Times New Roman"/>
          <w:sz w:val="22"/>
          <w:szCs w:val="22"/>
        </w:rPr>
        <w:t xml:space="preserve"> </w:t>
      </w:r>
      <w:r w:rsidR="0051238A">
        <w:rPr>
          <w:rFonts w:ascii="Times New Roman" w:hAnsi="Times New Roman" w:cs="Times New Roman"/>
          <w:sz w:val="22"/>
          <w:szCs w:val="22"/>
        </w:rPr>
        <w:t>Bottlenecks and alternatives</w:t>
      </w:r>
      <w:r w:rsidR="00EF12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B80E41" w14:textId="5B0A55F5" w:rsidR="00C4795E" w:rsidRDefault="00C4795E" w:rsidP="00C4795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Presentation of preliminary results, d</w:t>
      </w:r>
      <w:r w:rsidRPr="002E6F03">
        <w:rPr>
          <w:rFonts w:ascii="Times New Roman" w:hAnsi="Times New Roman" w:cs="Times New Roman"/>
          <w:sz w:val="22"/>
          <w:szCs w:val="22"/>
        </w:rPr>
        <w:t xml:space="preserve">escription </w:t>
      </w:r>
      <w:r>
        <w:rPr>
          <w:rFonts w:ascii="Times New Roman" w:hAnsi="Times New Roman" w:cs="Times New Roman"/>
          <w:sz w:val="22"/>
          <w:szCs w:val="22"/>
        </w:rPr>
        <w:t>of proposed experiments and technique, risk analysis. Timeline would be appreciated</w:t>
      </w:r>
    </w:p>
    <w:p w14:paraId="069F9725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1.5-2 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520FBD99" w14:textId="721F634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Budget</w:t>
      </w:r>
      <w:r w:rsidR="00EF1260">
        <w:rPr>
          <w:rFonts w:ascii="Times New Roman" w:hAnsi="Times New Roman" w:cs="Times New Roman"/>
          <w:b/>
          <w:color w:val="365F91" w:themeColor="accent1" w:themeShade="BF"/>
        </w:rPr>
        <w:t xml:space="preserve"> and justification</w:t>
      </w:r>
    </w:p>
    <w:p w14:paraId="38A628BE" w14:textId="5C2F8514" w:rsidR="00E36327" w:rsidRDefault="00E36327" w:rsidP="00E36327">
      <w:pPr>
        <w:jc w:val="both"/>
        <w:rPr>
          <w:rFonts w:ascii="Times New Roman" w:hAnsi="Times New Roman" w:cs="Times New Roman"/>
          <w:sz w:val="22"/>
          <w:szCs w:val="22"/>
        </w:rPr>
      </w:pPr>
      <w:r w:rsidRPr="00E36327">
        <w:rPr>
          <w:rFonts w:ascii="Times New Roman" w:hAnsi="Times New Roman" w:cs="Times New Roman"/>
          <w:sz w:val="22"/>
          <w:szCs w:val="22"/>
        </w:rPr>
        <w:t>Provide short justification for expenditure and details about salaries (months, level)</w:t>
      </w:r>
    </w:p>
    <w:p w14:paraId="26113186" w14:textId="5FA02D87" w:rsidR="00665701" w:rsidRPr="00E36327" w:rsidRDefault="00665701" w:rsidP="00E3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AFE3B7" w14:textId="0410E08E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"/>
        <w:gridCol w:w="2110"/>
        <w:gridCol w:w="3203"/>
        <w:gridCol w:w="3366"/>
      </w:tblGrid>
      <w:tr w:rsidR="00177500" w14:paraId="1BD76361" w14:textId="77777777" w:rsidTr="009529BF"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C9A9F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</w:tcBorders>
          </w:tcPr>
          <w:p w14:paraId="75B4976E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3" w:type="dxa"/>
          </w:tcPr>
          <w:p w14:paraId="2C2256B7" w14:textId="01C28351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56D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366" w:type="dxa"/>
          </w:tcPr>
          <w:p w14:paraId="3C6578C8" w14:textId="597DAA37" w:rsidR="00177500" w:rsidRDefault="00556D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177500" w14:paraId="195DFC78" w14:textId="77777777" w:rsidTr="009529BF">
        <w:tc>
          <w:tcPr>
            <w:tcW w:w="948" w:type="dxa"/>
            <w:tcBorders>
              <w:top w:val="single" w:sz="4" w:space="0" w:color="auto"/>
            </w:tcBorders>
          </w:tcPr>
          <w:p w14:paraId="310C4819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14:paraId="3F36A1FA" w14:textId="29FEEF94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3203" w:type="dxa"/>
          </w:tcPr>
          <w:p w14:paraId="2DF0C4D2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08BB6D55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3A6E7E58" w14:textId="77777777" w:rsidTr="009529BF">
        <w:tc>
          <w:tcPr>
            <w:tcW w:w="948" w:type="dxa"/>
          </w:tcPr>
          <w:p w14:paraId="45AB4FF9" w14:textId="32BF5E66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P1</w:t>
            </w:r>
          </w:p>
        </w:tc>
        <w:tc>
          <w:tcPr>
            <w:tcW w:w="2110" w:type="dxa"/>
          </w:tcPr>
          <w:p w14:paraId="5827EF21" w14:textId="5207883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Consumables</w:t>
            </w:r>
          </w:p>
        </w:tc>
        <w:tc>
          <w:tcPr>
            <w:tcW w:w="3203" w:type="dxa"/>
          </w:tcPr>
          <w:p w14:paraId="0F0D9F81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18ACDB87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4B9EB51B" w14:textId="77777777" w:rsidTr="009529BF">
        <w:tc>
          <w:tcPr>
            <w:tcW w:w="948" w:type="dxa"/>
            <w:tcBorders>
              <w:bottom w:val="single" w:sz="4" w:space="0" w:color="auto"/>
            </w:tcBorders>
          </w:tcPr>
          <w:p w14:paraId="3BF1C791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581D819" w14:textId="7B348C7F" w:rsidR="00177500" w:rsidRDefault="00177500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Salaries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214C096E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14:paraId="7D128C56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191" w14:paraId="093E33FB" w14:textId="77777777" w:rsidTr="009529BF">
        <w:tc>
          <w:tcPr>
            <w:tcW w:w="948" w:type="dxa"/>
            <w:tcBorders>
              <w:bottom w:val="single" w:sz="4" w:space="0" w:color="auto"/>
            </w:tcBorders>
          </w:tcPr>
          <w:p w14:paraId="591E65FD" w14:textId="77777777" w:rsidR="004A3191" w:rsidRDefault="004A3191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7E3B7AE4" w14:textId="35C8E183" w:rsidR="004A3191" w:rsidRDefault="004A3191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Gratifications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4AE670D1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14:paraId="0582E2A9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:rsidRPr="00177500" w14:paraId="52F90B23" w14:textId="77777777" w:rsidTr="009529BF">
        <w:tc>
          <w:tcPr>
            <w:tcW w:w="948" w:type="dxa"/>
            <w:tcBorders>
              <w:right w:val="nil"/>
            </w:tcBorders>
          </w:tcPr>
          <w:p w14:paraId="393EEB4C" w14:textId="77777777" w:rsidR="00177500" w:rsidRPr="00177500" w:rsidRDefault="00177500" w:rsidP="0017750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</w:tcPr>
          <w:p w14:paraId="3DD5940F" w14:textId="77777777" w:rsidR="00177500" w:rsidRPr="00177500" w:rsidRDefault="00177500" w:rsidP="0017750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3" w:type="dxa"/>
            <w:tcBorders>
              <w:left w:val="nil"/>
              <w:right w:val="nil"/>
            </w:tcBorders>
          </w:tcPr>
          <w:p w14:paraId="459DC7EF" w14:textId="77777777" w:rsidR="00177500" w:rsidRPr="00177500" w:rsidRDefault="00177500" w:rsidP="0017750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66" w:type="dxa"/>
            <w:tcBorders>
              <w:left w:val="nil"/>
            </w:tcBorders>
          </w:tcPr>
          <w:p w14:paraId="510BF669" w14:textId="77777777" w:rsidR="00177500" w:rsidRPr="00177500" w:rsidRDefault="00177500" w:rsidP="0017750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7500" w14:paraId="04E7AFD4" w14:textId="77777777" w:rsidTr="009529BF">
        <w:tc>
          <w:tcPr>
            <w:tcW w:w="948" w:type="dxa"/>
          </w:tcPr>
          <w:p w14:paraId="22969C03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</w:tcPr>
          <w:p w14:paraId="06EBD258" w14:textId="3439DBF4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3203" w:type="dxa"/>
          </w:tcPr>
          <w:p w14:paraId="1FF136BD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03CDB00E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3C56D84C" w14:textId="77777777" w:rsidTr="009529BF">
        <w:tc>
          <w:tcPr>
            <w:tcW w:w="948" w:type="dxa"/>
          </w:tcPr>
          <w:p w14:paraId="475107F8" w14:textId="72952CCB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</w:t>
            </w:r>
          </w:p>
        </w:tc>
        <w:tc>
          <w:tcPr>
            <w:tcW w:w="2110" w:type="dxa"/>
          </w:tcPr>
          <w:p w14:paraId="0AAB9887" w14:textId="6032FEB9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Consumables</w:t>
            </w:r>
          </w:p>
        </w:tc>
        <w:tc>
          <w:tcPr>
            <w:tcW w:w="3203" w:type="dxa"/>
          </w:tcPr>
          <w:p w14:paraId="740727F1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51942B88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1704F2F8" w14:textId="77777777" w:rsidTr="009529BF">
        <w:tc>
          <w:tcPr>
            <w:tcW w:w="948" w:type="dxa"/>
          </w:tcPr>
          <w:p w14:paraId="7D7979C2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</w:tcPr>
          <w:p w14:paraId="38410462" w14:textId="6F3E119A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Salaries</w:t>
            </w:r>
          </w:p>
        </w:tc>
        <w:tc>
          <w:tcPr>
            <w:tcW w:w="3203" w:type="dxa"/>
          </w:tcPr>
          <w:p w14:paraId="3151F5A6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3049B72C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191" w14:paraId="674DB187" w14:textId="77777777" w:rsidTr="009529BF">
        <w:tc>
          <w:tcPr>
            <w:tcW w:w="948" w:type="dxa"/>
          </w:tcPr>
          <w:p w14:paraId="73111144" w14:textId="77777777" w:rsidR="004A3191" w:rsidRDefault="004A3191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</w:tcPr>
          <w:p w14:paraId="70D04E9E" w14:textId="32AEB1D6" w:rsidR="004A3191" w:rsidRDefault="004A3191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Gratifications</w:t>
            </w:r>
          </w:p>
        </w:tc>
        <w:tc>
          <w:tcPr>
            <w:tcW w:w="3203" w:type="dxa"/>
          </w:tcPr>
          <w:p w14:paraId="0264F96A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76C10E47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9BF" w14:paraId="656DF124" w14:textId="77777777" w:rsidTr="009529BF">
        <w:tc>
          <w:tcPr>
            <w:tcW w:w="948" w:type="dxa"/>
          </w:tcPr>
          <w:p w14:paraId="049F682C" w14:textId="39EFA58E" w:rsidR="009529BF" w:rsidRDefault="009529BF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110" w:type="dxa"/>
          </w:tcPr>
          <w:p w14:paraId="726C20F2" w14:textId="77777777" w:rsidR="009529BF" w:rsidRDefault="009529BF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3" w:type="dxa"/>
          </w:tcPr>
          <w:p w14:paraId="3938D043" w14:textId="77777777" w:rsidR="009529BF" w:rsidRDefault="009529BF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539A66FE" w14:textId="77777777" w:rsidR="009529BF" w:rsidRDefault="009529BF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5781BD0B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49990D" w14:textId="43B19220" w:rsidR="00D76CBE" w:rsidRPr="005677B0" w:rsidRDefault="00D76CBE" w:rsidP="00D76CBE">
      <w:pPr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5677B0">
        <w:rPr>
          <w:rFonts w:ascii="Times New Roman" w:hAnsi="Times New Roman" w:cs="Times New Roman"/>
          <w:i/>
          <w:sz w:val="22"/>
          <w:szCs w:val="22"/>
        </w:rPr>
        <w:t xml:space="preserve">For inter-institute projects, the </w:t>
      </w:r>
      <w:r w:rsidR="005677B0">
        <w:rPr>
          <w:rFonts w:ascii="Times New Roman" w:hAnsi="Times New Roman" w:cs="Times New Roman"/>
          <w:i/>
          <w:sz w:val="22"/>
          <w:szCs w:val="22"/>
        </w:rPr>
        <w:t xml:space="preserve">detailed </w:t>
      </w:r>
      <w:r w:rsidRPr="005677B0">
        <w:rPr>
          <w:rFonts w:ascii="Times New Roman" w:hAnsi="Times New Roman" w:cs="Times New Roman"/>
          <w:i/>
          <w:sz w:val="22"/>
          <w:szCs w:val="22"/>
        </w:rPr>
        <w:t xml:space="preserve">budget of the ICI partner is </w:t>
      </w:r>
      <w:r w:rsidR="005677B0">
        <w:rPr>
          <w:rFonts w:ascii="Times New Roman" w:hAnsi="Times New Roman" w:cs="Times New Roman"/>
          <w:i/>
          <w:sz w:val="22"/>
          <w:szCs w:val="22"/>
        </w:rPr>
        <w:t xml:space="preserve">not </w:t>
      </w:r>
      <w:r w:rsidRPr="005677B0">
        <w:rPr>
          <w:rFonts w:ascii="Times New Roman" w:hAnsi="Times New Roman" w:cs="Times New Roman"/>
          <w:i/>
          <w:sz w:val="22"/>
          <w:szCs w:val="22"/>
        </w:rPr>
        <w:t xml:space="preserve">requested </w:t>
      </w:r>
      <w:r w:rsidR="005677B0">
        <w:rPr>
          <w:rFonts w:ascii="Times New Roman" w:hAnsi="Times New Roman" w:cs="Times New Roman"/>
          <w:i/>
          <w:sz w:val="22"/>
          <w:szCs w:val="22"/>
        </w:rPr>
        <w:t>but s</w:t>
      </w:r>
      <w:r w:rsidRPr="005677B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pecify the status (funding application to be made, in progress (expected date of response) or </w:t>
      </w:r>
      <w:r w:rsidR="0033714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funding already </w:t>
      </w:r>
      <w:r w:rsidRPr="005677B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obtained) and the funder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.</w:t>
      </w:r>
      <w:r w:rsidR="00FE502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IM2B will not provide financial support to the ICI partner.</w:t>
      </w:r>
    </w:p>
    <w:p w14:paraId="273E337A" w14:textId="77777777" w:rsidR="00D76CBE" w:rsidRDefault="00D76CBE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2E82BF" w14:textId="77777777" w:rsidR="00A33C95" w:rsidRDefault="00A33C95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p w14:paraId="122F0173" w14:textId="44031AF8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Consortium</w:t>
      </w:r>
    </w:p>
    <w:p w14:paraId="3057528C" w14:textId="1F62028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>Descr</w:t>
      </w:r>
      <w:r>
        <w:rPr>
          <w:rFonts w:ascii="Times New Roman" w:hAnsi="Times New Roman" w:cs="Times New Roman"/>
          <w:sz w:val="22"/>
          <w:szCs w:val="22"/>
        </w:rPr>
        <w:t>iption of the different partner teams and PI (CV</w:t>
      </w:r>
      <w:r w:rsidR="0073052D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should be attached as Annexes, Max 1 page / PI)</w:t>
      </w:r>
    </w:p>
    <w:p w14:paraId="2106A06D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Justification </w:t>
      </w:r>
      <w:r>
        <w:rPr>
          <w:rFonts w:ascii="Times New Roman" w:hAnsi="Times New Roman" w:cs="Times New Roman"/>
          <w:sz w:val="22"/>
          <w:szCs w:val="22"/>
        </w:rPr>
        <w:t xml:space="preserve">of team complementarity. </w:t>
      </w:r>
    </w:p>
    <w:p w14:paraId="3C75783D" w14:textId="3392201C" w:rsidR="00E365A1" w:rsidRDefault="00177500" w:rsidP="0003745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p w14:paraId="07E6A5DF" w14:textId="77777777" w:rsidR="00D76CBE" w:rsidRDefault="00D76CBE" w:rsidP="000374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3D4CA7" w14:textId="188AF625" w:rsidR="00C4795E" w:rsidRPr="00E475C9" w:rsidRDefault="00C4795E" w:rsidP="0003745D">
      <w:pPr>
        <w:jc w:val="both"/>
        <w:rPr>
          <w:rFonts w:ascii="Times New Roman" w:hAnsi="Times New Roman" w:cs="Times New Roman"/>
          <w:sz w:val="22"/>
          <w:szCs w:val="22"/>
        </w:rPr>
      </w:pPr>
      <w:r w:rsidRPr="00E475C9">
        <w:rPr>
          <w:rFonts w:ascii="Times New Roman" w:hAnsi="Times New Roman" w:cs="Times New Roman"/>
          <w:sz w:val="22"/>
          <w:szCs w:val="22"/>
        </w:rPr>
        <w:t>Appendix 1</w:t>
      </w:r>
      <w:r w:rsidR="006C4F04">
        <w:rPr>
          <w:rFonts w:ascii="Times New Roman" w:hAnsi="Times New Roman" w:cs="Times New Roman"/>
          <w:sz w:val="22"/>
          <w:szCs w:val="22"/>
        </w:rPr>
        <w:t xml:space="preserve">: </w:t>
      </w:r>
      <w:r w:rsidRPr="00E475C9">
        <w:rPr>
          <w:rFonts w:ascii="Times New Roman" w:hAnsi="Times New Roman" w:cs="Times New Roman"/>
          <w:sz w:val="22"/>
          <w:szCs w:val="22"/>
        </w:rPr>
        <w:t>bibliographical references</w:t>
      </w:r>
    </w:p>
    <w:p w14:paraId="1A10FA21" w14:textId="18587931" w:rsidR="00C4795E" w:rsidRPr="00E475C9" w:rsidRDefault="00C4795E" w:rsidP="000374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2DFEEE" w14:textId="5776A10D" w:rsidR="00C4795E" w:rsidRPr="00E475C9" w:rsidRDefault="00C4795E" w:rsidP="0003745D">
      <w:pPr>
        <w:jc w:val="both"/>
        <w:rPr>
          <w:rFonts w:ascii="Times New Roman" w:hAnsi="Times New Roman" w:cs="Times New Roman"/>
          <w:sz w:val="22"/>
          <w:szCs w:val="22"/>
        </w:rPr>
      </w:pPr>
      <w:r w:rsidRPr="00E475C9">
        <w:rPr>
          <w:rFonts w:ascii="Times New Roman" w:hAnsi="Times New Roman" w:cs="Times New Roman"/>
          <w:sz w:val="22"/>
          <w:szCs w:val="22"/>
        </w:rPr>
        <w:t>Appendix 2: CV of Partner 1 (1 page)</w:t>
      </w:r>
    </w:p>
    <w:p w14:paraId="1BAEF7E7" w14:textId="22690919" w:rsidR="00C4795E" w:rsidRPr="00E475C9" w:rsidRDefault="00C4795E" w:rsidP="000374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8ED60E" w14:textId="08151B4E" w:rsidR="00C4795E" w:rsidRDefault="00C4795E" w:rsidP="0003745D">
      <w:pPr>
        <w:jc w:val="both"/>
        <w:rPr>
          <w:rFonts w:ascii="Times New Roman" w:hAnsi="Times New Roman" w:cs="Times New Roman"/>
          <w:sz w:val="22"/>
          <w:szCs w:val="22"/>
        </w:rPr>
      </w:pPr>
      <w:r w:rsidRPr="00E475C9">
        <w:rPr>
          <w:rFonts w:ascii="Times New Roman" w:hAnsi="Times New Roman" w:cs="Times New Roman"/>
          <w:sz w:val="22"/>
          <w:szCs w:val="22"/>
        </w:rPr>
        <w:t>Appendix 3: CV of Partner 2 (1 page)</w:t>
      </w:r>
    </w:p>
    <w:p w14:paraId="7A94E144" w14:textId="2C1D3000" w:rsidR="005A01F4" w:rsidRDefault="005A01F4" w:rsidP="000374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C74231" w14:textId="3EE19B62" w:rsidR="005A01F4" w:rsidRPr="00E475C9" w:rsidRDefault="005A01F4" w:rsidP="0003745D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A01F4" w:rsidRPr="00E475C9" w:rsidSect="00765970">
      <w:headerReference w:type="default" r:id="rId8"/>
      <w:headerReference w:type="first" r:id="rId9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7CD2" w14:textId="77777777" w:rsidR="008F2942" w:rsidRDefault="008F2942" w:rsidP="00A80571">
      <w:r>
        <w:separator/>
      </w:r>
    </w:p>
  </w:endnote>
  <w:endnote w:type="continuationSeparator" w:id="0">
    <w:p w14:paraId="1714196D" w14:textId="77777777" w:rsidR="008F2942" w:rsidRDefault="008F2942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75E8C" w14:textId="77777777" w:rsidR="008F2942" w:rsidRDefault="008F2942" w:rsidP="00A80571">
      <w:r>
        <w:separator/>
      </w:r>
    </w:p>
  </w:footnote>
  <w:footnote w:type="continuationSeparator" w:id="0">
    <w:p w14:paraId="0B4E453F" w14:textId="77777777" w:rsidR="008F2942" w:rsidRDefault="008F2942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3C6BB" w14:textId="7A5D6E0D" w:rsidR="00A80571" w:rsidRDefault="00A80571" w:rsidP="004B4614">
    <w:pPr>
      <w:pStyle w:val="En-tte"/>
      <w:tabs>
        <w:tab w:val="clear" w:pos="4536"/>
        <w:tab w:val="clear" w:pos="9072"/>
        <w:tab w:val="left" w:pos="1170"/>
      </w:tabs>
    </w:pPr>
  </w:p>
  <w:p w14:paraId="0BBBD545" w14:textId="37A56D0D" w:rsidR="00A80571" w:rsidRDefault="00A80571">
    <w:pPr>
      <w:pStyle w:val="En-tte"/>
    </w:pPr>
  </w:p>
  <w:p w14:paraId="354386E3" w14:textId="77777777" w:rsidR="004B4614" w:rsidRDefault="004B46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1DBEF" w14:textId="36270ABC" w:rsidR="00765970" w:rsidRDefault="00765970">
    <w:pPr>
      <w:pStyle w:val="En-tte"/>
    </w:pPr>
    <w:r>
      <w:rPr>
        <w:noProof/>
      </w:rPr>
      <w:drawing>
        <wp:inline distT="0" distB="0" distL="0" distR="0" wp14:anchorId="6423B6DB" wp14:editId="7C240C24">
          <wp:extent cx="6645275" cy="603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D38C7E" w14:textId="77777777" w:rsidR="00765970" w:rsidRPr="00765970" w:rsidRDefault="00765970">
    <w:pPr>
      <w:pStyle w:val="En-tt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3745D"/>
    <w:rsid w:val="000C460B"/>
    <w:rsid w:val="00125B20"/>
    <w:rsid w:val="0015245D"/>
    <w:rsid w:val="00177500"/>
    <w:rsid w:val="001A122E"/>
    <w:rsid w:val="001A610E"/>
    <w:rsid w:val="001A7960"/>
    <w:rsid w:val="001D2F36"/>
    <w:rsid w:val="002268BB"/>
    <w:rsid w:val="002B7D0E"/>
    <w:rsid w:val="0033714A"/>
    <w:rsid w:val="004A3191"/>
    <w:rsid w:val="004A3295"/>
    <w:rsid w:val="004B4614"/>
    <w:rsid w:val="0051238A"/>
    <w:rsid w:val="00544AFB"/>
    <w:rsid w:val="00556D00"/>
    <w:rsid w:val="005677B0"/>
    <w:rsid w:val="005A01F4"/>
    <w:rsid w:val="00601FE1"/>
    <w:rsid w:val="00620BF8"/>
    <w:rsid w:val="00665701"/>
    <w:rsid w:val="006709E4"/>
    <w:rsid w:val="006734D7"/>
    <w:rsid w:val="006C4F04"/>
    <w:rsid w:val="0073052D"/>
    <w:rsid w:val="0073605C"/>
    <w:rsid w:val="00744A57"/>
    <w:rsid w:val="00746A86"/>
    <w:rsid w:val="00762561"/>
    <w:rsid w:val="00765970"/>
    <w:rsid w:val="007B1224"/>
    <w:rsid w:val="0081755D"/>
    <w:rsid w:val="00824521"/>
    <w:rsid w:val="00834348"/>
    <w:rsid w:val="00873489"/>
    <w:rsid w:val="00890FD9"/>
    <w:rsid w:val="008F2942"/>
    <w:rsid w:val="00902A4B"/>
    <w:rsid w:val="009506DE"/>
    <w:rsid w:val="009529BF"/>
    <w:rsid w:val="00974A94"/>
    <w:rsid w:val="00A33A5B"/>
    <w:rsid w:val="00A33C95"/>
    <w:rsid w:val="00A47450"/>
    <w:rsid w:val="00A80571"/>
    <w:rsid w:val="00AA14EE"/>
    <w:rsid w:val="00AA4DE0"/>
    <w:rsid w:val="00AB3CF6"/>
    <w:rsid w:val="00BF5694"/>
    <w:rsid w:val="00C27224"/>
    <w:rsid w:val="00C4795E"/>
    <w:rsid w:val="00C747D0"/>
    <w:rsid w:val="00D20357"/>
    <w:rsid w:val="00D640D0"/>
    <w:rsid w:val="00D71E2D"/>
    <w:rsid w:val="00D76CBE"/>
    <w:rsid w:val="00E122B1"/>
    <w:rsid w:val="00E36327"/>
    <w:rsid w:val="00E365A1"/>
    <w:rsid w:val="00E475C9"/>
    <w:rsid w:val="00E83067"/>
    <w:rsid w:val="00EF1260"/>
    <w:rsid w:val="00F045C8"/>
    <w:rsid w:val="00F0543C"/>
    <w:rsid w:val="00F470F4"/>
    <w:rsid w:val="00F74264"/>
    <w:rsid w:val="00FA06CD"/>
    <w:rsid w:val="00FE5027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C8316989-05EA-4EED-A56F-815854B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2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9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9B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9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9BF"/>
    <w:rPr>
      <w:b/>
      <w:bCs/>
      <w:sz w:val="20"/>
      <w:szCs w:val="2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D2F3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371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2b-aap-recherche@imm.cnrs%20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825F-EFDD-44D3-B362-1C729783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2</cp:revision>
  <cp:lastPrinted>2024-07-22T15:17:00Z</cp:lastPrinted>
  <dcterms:created xsi:type="dcterms:W3CDTF">2025-07-24T17:08:00Z</dcterms:created>
  <dcterms:modified xsi:type="dcterms:W3CDTF">2025-07-24T17:08:00Z</dcterms:modified>
</cp:coreProperties>
</file>